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D" w:rsidRPr="00470B08" w:rsidRDefault="00B47F8D" w:rsidP="00470B08">
      <w:pPr>
        <w:jc w:val="both"/>
        <w:rPr>
          <w:rFonts w:ascii="Century Gothic" w:hAnsi="Century Gothic"/>
          <w:sz w:val="28"/>
          <w:lang w:val="fr-CH"/>
        </w:rPr>
      </w:pPr>
      <w:r w:rsidRPr="00470B08">
        <w:rPr>
          <w:rFonts w:ascii="Century Gothic" w:hAnsi="Century Gothic"/>
          <w:sz w:val="28"/>
          <w:lang w:val="fr-CH"/>
        </w:rPr>
        <w:t xml:space="preserve">Texte qui raconte l’histoire de Noël construit sur plusieurs versets bibliques : </w:t>
      </w:r>
    </w:p>
    <w:p w:rsidR="00B47F8D" w:rsidRPr="00470B08" w:rsidRDefault="00B47F8D" w:rsidP="00470B08">
      <w:pPr>
        <w:jc w:val="both"/>
        <w:rPr>
          <w:rFonts w:ascii="Century Gothic" w:hAnsi="Century Gothic"/>
          <w:sz w:val="28"/>
          <w:lang w:val="fr-CH"/>
        </w:rPr>
      </w:pPr>
    </w:p>
    <w:p w:rsidR="00B47F8D" w:rsidRPr="00470B08" w:rsidRDefault="00B47F8D" w:rsidP="00470B08">
      <w:pPr>
        <w:pStyle w:val="Paragraphedeliste"/>
        <w:numPr>
          <w:ilvl w:val="0"/>
          <w:numId w:val="2"/>
        </w:numPr>
        <w:jc w:val="both"/>
        <w:rPr>
          <w:rFonts w:ascii="Century Gothic" w:hAnsi="Century Gothic"/>
          <w:sz w:val="28"/>
          <w:lang w:val="fr-CH"/>
        </w:rPr>
      </w:pPr>
      <w:r w:rsidRPr="00470B08">
        <w:rPr>
          <w:rFonts w:ascii="Century Gothic" w:hAnsi="Century Gothic"/>
          <w:sz w:val="28"/>
          <w:lang w:val="fr-CH"/>
        </w:rPr>
        <w:t>Mathieu 11 29 Prenez sur vous mon joug et laissez-moi vous instruire, car je suis doux et humble de coeur, et vous trouverez le repos pour vous-mêmes.</w:t>
      </w:r>
    </w:p>
    <w:p w:rsidR="00B47F8D" w:rsidRPr="00470B08" w:rsidRDefault="00B47F8D" w:rsidP="00470B08">
      <w:pPr>
        <w:pStyle w:val="Paragraphedeliste"/>
        <w:numPr>
          <w:ilvl w:val="0"/>
          <w:numId w:val="2"/>
        </w:numPr>
        <w:jc w:val="both"/>
        <w:rPr>
          <w:rFonts w:ascii="Century Gothic" w:hAnsi="Century Gothic"/>
          <w:sz w:val="28"/>
          <w:lang w:val="fr-CH"/>
        </w:rPr>
      </w:pPr>
      <w:r w:rsidRPr="00470B08">
        <w:rPr>
          <w:rFonts w:ascii="Century Gothic" w:hAnsi="Century Gothic" w:cs="Times"/>
          <w:sz w:val="28"/>
          <w:szCs w:val="32"/>
        </w:rPr>
        <w:t>1 Corinthiens 13.12-13 : A présent, nous ne voyons qu'une image confuse, pareille à celle d'un vieux miroir ; mais alors, nous verrons face à face. A présent, je ne connais qu'incomplètement ; mais alors, je connaîtrai Dieu complètement, comme lui-même me connaît. Maintenant, ces trois choses demeurent : la foi, l'espérance et l'amour ; mais la plus grande des trois est l'amour.</w:t>
      </w:r>
    </w:p>
    <w:p w:rsidR="00B47F8D" w:rsidRPr="00470B08" w:rsidRDefault="00B47F8D" w:rsidP="00470B08">
      <w:pPr>
        <w:pStyle w:val="Paragraphedeliste"/>
        <w:numPr>
          <w:ilvl w:val="0"/>
          <w:numId w:val="2"/>
        </w:numPr>
        <w:jc w:val="both"/>
        <w:rPr>
          <w:rFonts w:ascii="Century Gothic" w:hAnsi="Century Gothic"/>
          <w:sz w:val="28"/>
          <w:lang w:val="fr-CH"/>
        </w:rPr>
      </w:pPr>
      <w:r w:rsidRPr="00470B08">
        <w:rPr>
          <w:rFonts w:ascii="Century Gothic" w:hAnsi="Century Gothic"/>
          <w:sz w:val="28"/>
          <w:lang w:val="fr-CH"/>
        </w:rPr>
        <w:t>Jean 9 5 Pendant que je suis dans le monde, je suis la lumière du monde. »</w:t>
      </w:r>
    </w:p>
    <w:p w:rsidR="00470B08" w:rsidRPr="00470B08" w:rsidRDefault="00B47F8D" w:rsidP="00470B08">
      <w:pPr>
        <w:pStyle w:val="Paragraphedeliste"/>
        <w:numPr>
          <w:ilvl w:val="0"/>
          <w:numId w:val="2"/>
        </w:numPr>
        <w:jc w:val="both"/>
        <w:rPr>
          <w:rFonts w:ascii="Century Gothic" w:hAnsi="Century Gothic"/>
          <w:sz w:val="28"/>
          <w:lang w:val="fr-CH"/>
        </w:rPr>
      </w:pPr>
      <w:r w:rsidRPr="00470B08">
        <w:rPr>
          <w:rFonts w:ascii="Century Gothic" w:hAnsi="Century Gothic"/>
          <w:sz w:val="28"/>
          <w:lang w:val="fr-CH"/>
        </w:rPr>
        <w:t>Genèse 1.3-5 : Alors Dieu dit : « Que la lumière paraisse ! » et la lumière parut. Dieu constata que la lumière était une bonne chose, et il sépara la lumière de l'obscurité. Dieu nomma la lumière jour et l'obscurité nuit. Le soir vint, puis le matin ; ce fut la première journée.</w:t>
      </w:r>
    </w:p>
    <w:p w:rsidR="00470B08" w:rsidRPr="00470B08" w:rsidRDefault="00B47F8D" w:rsidP="00470B08">
      <w:pPr>
        <w:pStyle w:val="Paragraphedeliste"/>
        <w:numPr>
          <w:ilvl w:val="0"/>
          <w:numId w:val="2"/>
        </w:numPr>
        <w:jc w:val="both"/>
        <w:rPr>
          <w:rFonts w:ascii="Century Gothic" w:hAnsi="Century Gothic"/>
          <w:sz w:val="28"/>
          <w:lang w:val="fr-CH"/>
        </w:rPr>
      </w:pPr>
      <w:r w:rsidRPr="00470B08">
        <w:rPr>
          <w:rFonts w:ascii="Century Gothic" w:hAnsi="Century Gothic"/>
          <w:sz w:val="28"/>
          <w:lang w:val="fr-CH"/>
        </w:rPr>
        <w:t xml:space="preserve">Matthieu </w:t>
      </w:r>
      <w:r w:rsidR="00640538">
        <w:rPr>
          <w:rFonts w:ascii="Century Gothic" w:hAnsi="Century Gothic"/>
          <w:sz w:val="28"/>
          <w:lang w:val="fr-CH"/>
        </w:rPr>
        <w:t>1.23 :</w:t>
      </w:r>
      <w:r w:rsidR="00470B08" w:rsidRPr="00470B08">
        <w:rPr>
          <w:rFonts w:ascii="Century Gothic" w:hAnsi="Century Gothic" w:cs="Times"/>
          <w:color w:val="872500"/>
          <w:sz w:val="28"/>
          <w:szCs w:val="32"/>
        </w:rPr>
        <w:t xml:space="preserve"> </w:t>
      </w:r>
      <w:r w:rsidR="00470B08" w:rsidRPr="00470B08">
        <w:rPr>
          <w:rFonts w:ascii="Century Gothic" w:hAnsi="Century Gothic" w:cs="Times"/>
          <w:sz w:val="28"/>
          <w:szCs w:val="32"/>
        </w:rPr>
        <w:t xml:space="preserve">« La vierge sera enceinte et mettra au monde un </w:t>
      </w:r>
      <w:proofErr w:type="spellStart"/>
      <w:r w:rsidR="00470B08" w:rsidRPr="00470B08">
        <w:rPr>
          <w:rFonts w:ascii="Century Gothic" w:hAnsi="Century Gothic" w:cs="Times"/>
          <w:sz w:val="28"/>
          <w:szCs w:val="32"/>
        </w:rPr>
        <w:t>fils, qu'on</w:t>
      </w:r>
      <w:proofErr w:type="spellEnd"/>
      <w:r w:rsidR="00470B08" w:rsidRPr="00470B08">
        <w:rPr>
          <w:rFonts w:ascii="Century Gothic" w:hAnsi="Century Gothic" w:cs="Times"/>
          <w:sz w:val="28"/>
          <w:szCs w:val="32"/>
        </w:rPr>
        <w:t xml:space="preserve"> appellera Emmanuel . » — Ce nom signifie « Dieu est avec nous ». </w:t>
      </w:r>
    </w:p>
    <w:p w:rsidR="00470B08" w:rsidRPr="00470B08" w:rsidRDefault="00470B08" w:rsidP="00470B08">
      <w:pPr>
        <w:pStyle w:val="Paragraphedeliste"/>
        <w:numPr>
          <w:ilvl w:val="0"/>
          <w:numId w:val="2"/>
        </w:numPr>
        <w:jc w:val="both"/>
        <w:rPr>
          <w:rFonts w:ascii="Century Gothic" w:hAnsi="Century Gothic"/>
          <w:sz w:val="28"/>
          <w:lang w:val="fr-CH"/>
        </w:rPr>
      </w:pPr>
      <w:r w:rsidRPr="00470B08">
        <w:rPr>
          <w:rFonts w:ascii="Century Gothic" w:hAnsi="Century Gothic" w:cs="Times"/>
          <w:sz w:val="28"/>
          <w:szCs w:val="32"/>
        </w:rPr>
        <w:t>Matthieu 2.11 : Ils entrèrent dans la maison et virent l'enfant avec sa mère, Marie. Ils se mirent à genoux pour adorer l'enfant ; puis ils ouvrirent leurs bagages et lui offrirent des cadeaux : de l'or, de l'encens et de la myrrhe.</w:t>
      </w:r>
    </w:p>
    <w:p w:rsidR="00B47F8D" w:rsidRPr="00470B08" w:rsidRDefault="00470B08" w:rsidP="00470B08">
      <w:pPr>
        <w:pStyle w:val="Paragraphedeliste"/>
        <w:numPr>
          <w:ilvl w:val="0"/>
          <w:numId w:val="2"/>
        </w:numPr>
        <w:jc w:val="both"/>
        <w:rPr>
          <w:rFonts w:ascii="Century Gothic" w:hAnsi="Century Gothic"/>
          <w:sz w:val="28"/>
          <w:lang w:val="fr-CH"/>
        </w:rPr>
      </w:pPr>
      <w:r w:rsidRPr="00470B08">
        <w:rPr>
          <w:rFonts w:ascii="Century Gothic" w:hAnsi="Century Gothic" w:cs="Times"/>
          <w:sz w:val="28"/>
          <w:szCs w:val="32"/>
        </w:rPr>
        <w:t>Luc 2</w:t>
      </w:r>
      <w:r w:rsidR="00640538">
        <w:rPr>
          <w:rFonts w:ascii="Century Gothic" w:hAnsi="Century Gothic" w:cs="Times"/>
          <w:sz w:val="28"/>
          <w:szCs w:val="32"/>
        </w:rPr>
        <w:t>.14</w:t>
      </w:r>
      <w:r w:rsidRPr="00470B08">
        <w:rPr>
          <w:rFonts w:ascii="Century Gothic" w:hAnsi="Century Gothic" w:cs="Times"/>
          <w:color w:val="872500"/>
          <w:sz w:val="28"/>
          <w:szCs w:val="32"/>
        </w:rPr>
        <w:t xml:space="preserve"> </w:t>
      </w:r>
      <w:r w:rsidRPr="00470B08">
        <w:rPr>
          <w:rFonts w:ascii="Century Gothic" w:hAnsi="Century Gothic" w:cs="Times"/>
          <w:sz w:val="28"/>
          <w:szCs w:val="32"/>
        </w:rPr>
        <w:t xml:space="preserve">« Gloire à Dieu dans les cieux très </w:t>
      </w:r>
      <w:proofErr w:type="spellStart"/>
      <w:r w:rsidRPr="00470B08">
        <w:rPr>
          <w:rFonts w:ascii="Century Gothic" w:hAnsi="Century Gothic" w:cs="Times"/>
          <w:sz w:val="28"/>
          <w:szCs w:val="32"/>
        </w:rPr>
        <w:t>hauts</w:t>
      </w:r>
      <w:proofErr w:type="gramStart"/>
      <w:r w:rsidRPr="00470B08">
        <w:rPr>
          <w:rFonts w:ascii="Century Gothic" w:hAnsi="Century Gothic" w:cs="Times"/>
          <w:sz w:val="28"/>
          <w:szCs w:val="32"/>
        </w:rPr>
        <w:t>, </w:t>
      </w:r>
      <w:proofErr w:type="gramEnd"/>
      <w:r w:rsidRPr="00470B08">
        <w:rPr>
          <w:rFonts w:ascii="Century Gothic" w:hAnsi="Century Gothic" w:cs="Times"/>
          <w:sz w:val="28"/>
          <w:szCs w:val="32"/>
        </w:rPr>
        <w:t>et</w:t>
      </w:r>
      <w:proofErr w:type="spellEnd"/>
      <w:r w:rsidRPr="00470B08">
        <w:rPr>
          <w:rFonts w:ascii="Century Gothic" w:hAnsi="Century Gothic" w:cs="Times"/>
          <w:sz w:val="28"/>
          <w:szCs w:val="32"/>
        </w:rPr>
        <w:t xml:space="preserve"> paix sur la terre pour ceux qu'il aime </w:t>
      </w:r>
      <w:r w:rsidRPr="00470B08">
        <w:rPr>
          <w:rFonts w:ascii="Century Gothic" w:hAnsi="Century Gothic" w:cs="Times"/>
          <w:color w:val="FB00FF"/>
          <w:sz w:val="28"/>
          <w:szCs w:val="26"/>
        </w:rPr>
        <w:t>t</w:t>
      </w:r>
      <w:r w:rsidRPr="00470B08">
        <w:rPr>
          <w:rFonts w:ascii="Century Gothic" w:hAnsi="Century Gothic" w:cs="Times"/>
          <w:sz w:val="28"/>
          <w:szCs w:val="32"/>
        </w:rPr>
        <w:t xml:space="preserve">  ! »</w:t>
      </w:r>
    </w:p>
    <w:p w:rsidR="00B47F8D" w:rsidRPr="00470B08" w:rsidRDefault="00B47F8D" w:rsidP="00470B08">
      <w:pPr>
        <w:jc w:val="both"/>
        <w:rPr>
          <w:rFonts w:ascii="Century Gothic" w:hAnsi="Century Gothic"/>
          <w:sz w:val="28"/>
          <w:lang w:val="fr-CH"/>
        </w:rPr>
      </w:pPr>
    </w:p>
    <w:p w:rsidR="000862FF" w:rsidRDefault="00470B08" w:rsidP="00470B08">
      <w:pPr>
        <w:jc w:val="both"/>
        <w:rPr>
          <w:rFonts w:ascii="Century Gothic" w:hAnsi="Century Gothic"/>
          <w:sz w:val="28"/>
          <w:lang w:val="fr-CH"/>
        </w:rPr>
      </w:pPr>
      <w:r>
        <w:rPr>
          <w:rFonts w:ascii="Century Gothic" w:hAnsi="Century Gothic"/>
          <w:sz w:val="28"/>
          <w:lang w:val="fr-CH"/>
        </w:rPr>
        <w:br w:type="page"/>
      </w:r>
      <w:r w:rsidR="000862FF">
        <w:rPr>
          <w:rFonts w:ascii="Century Gothic" w:hAnsi="Century Gothic"/>
          <w:sz w:val="28"/>
          <w:lang w:val="fr-CH"/>
        </w:rPr>
        <w:t xml:space="preserve">Notre radio suisse romande existe depuis 1922, vos grands-parents n’étaient pas encore né ou juste né. Pour vous raconter ce Noël, j’ai imaginer que cette radio existait il y a </w:t>
      </w:r>
      <w:r w:rsidR="000862FF" w:rsidRPr="000862FF">
        <w:rPr>
          <w:rFonts w:ascii="Century Gothic" w:hAnsi="Century Gothic"/>
          <w:sz w:val="28"/>
          <w:u w:val="single"/>
          <w:lang w:val="fr-CH"/>
        </w:rPr>
        <w:t>2000 ans</w:t>
      </w:r>
      <w:r w:rsidR="000862FF">
        <w:rPr>
          <w:rFonts w:ascii="Century Gothic" w:hAnsi="Century Gothic"/>
          <w:sz w:val="28"/>
          <w:lang w:val="fr-CH"/>
        </w:rPr>
        <w:t xml:space="preserve">. Et bien sûr, comme de nos jours, les dirigeants de notre radio aurait un envoyé spécial présent à Bethléem, son nom aurait été </w:t>
      </w:r>
      <w:r w:rsidR="00E553B7">
        <w:rPr>
          <w:rFonts w:ascii="Century Gothic" w:hAnsi="Century Gothic"/>
          <w:sz w:val="28"/>
          <w:lang w:val="fr-CH"/>
        </w:rPr>
        <w:t>Rachel</w:t>
      </w:r>
      <w:r w:rsidR="000862FF">
        <w:rPr>
          <w:rFonts w:ascii="Century Gothic" w:hAnsi="Century Gothic"/>
          <w:sz w:val="28"/>
          <w:lang w:val="fr-CH"/>
        </w:rPr>
        <w:t xml:space="preserve"> Bolomey. Voici ce qu’aurait pu être son reportage exclusif….</w:t>
      </w:r>
    </w:p>
    <w:p w:rsidR="000862FF" w:rsidRDefault="000862FF" w:rsidP="00470B08">
      <w:pPr>
        <w:jc w:val="both"/>
        <w:rPr>
          <w:rFonts w:ascii="Century Gothic" w:hAnsi="Century Gothic"/>
          <w:sz w:val="28"/>
          <w:lang w:val="fr-CH"/>
        </w:rPr>
      </w:pP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Bonjour mesdames et messieurs,</w:t>
      </w:r>
    </w:p>
    <w:p w:rsidR="00CA21A2" w:rsidRPr="00470B08" w:rsidRDefault="00CA21A2" w:rsidP="00470B08">
      <w:pPr>
        <w:jc w:val="both"/>
        <w:rPr>
          <w:rFonts w:ascii="Century Gothic" w:hAnsi="Century Gothic"/>
          <w:sz w:val="28"/>
          <w:lang w:val="fr-CH"/>
        </w:rPr>
      </w:pP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Je suis actuellement dans le village de Bethléem</w:t>
      </w:r>
      <w:r w:rsidR="00FD1268">
        <w:rPr>
          <w:rFonts w:ascii="Century Gothic" w:hAnsi="Century Gothic"/>
          <w:sz w:val="28"/>
          <w:lang w:val="fr-CH"/>
        </w:rPr>
        <w:t xml:space="preserve"> en train de chercher le lieu où</w:t>
      </w:r>
      <w:r w:rsidRPr="00470B08">
        <w:rPr>
          <w:rFonts w:ascii="Century Gothic" w:hAnsi="Century Gothic"/>
          <w:sz w:val="28"/>
          <w:lang w:val="fr-CH"/>
        </w:rPr>
        <w:t xml:space="preserve"> se passe la naissance d’un nouveau roi. C’est un événement extrêmement rare, un nouveau roi va naître.</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Je me trouve actuellement devant l’hôtel le plus grand et le plus cher de ce village. Voilà l’hôtelier qui sort, je m’approche…</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Bonjour, savez-vous dans quelle chambre loge la princesse qui va donner naissance au roi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Ma p’tite dame, les princesses ne s’arrêtent pas ici, ni les rois. Je n’ai personne qui corresponde.</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Vous n’avez pas une femme enceinte, elle est peut-être là incognito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 xml:space="preserve">Heu, oui, j’ai bien une femme enceinte avec son mari. Ils m’ont dit qu’ils s’appellaient </w:t>
      </w:r>
      <w:r w:rsidRPr="00470B08">
        <w:rPr>
          <w:rFonts w:ascii="Century Gothic" w:hAnsi="Century Gothic"/>
          <w:sz w:val="28"/>
          <w:u w:val="single"/>
          <w:lang w:val="fr-CH"/>
        </w:rPr>
        <w:t>Marie et Joseph</w:t>
      </w:r>
      <w:r w:rsidRPr="00470B08">
        <w:rPr>
          <w:rFonts w:ascii="Century Gothic" w:hAnsi="Century Gothic"/>
          <w:sz w:val="28"/>
          <w:lang w:val="fr-CH"/>
        </w:rPr>
        <w:t>. Ils sont là, heum, plutôt là-bas, dans l’</w:t>
      </w:r>
      <w:r w:rsidRPr="00470B08">
        <w:rPr>
          <w:rFonts w:ascii="Century Gothic" w:hAnsi="Century Gothic"/>
          <w:sz w:val="28"/>
          <w:u w:val="single"/>
          <w:lang w:val="fr-CH"/>
        </w:rPr>
        <w:t>étable</w:t>
      </w:r>
      <w:r w:rsidRPr="00470B08">
        <w:rPr>
          <w:rFonts w:ascii="Century Gothic" w:hAnsi="Century Gothic"/>
          <w:sz w:val="28"/>
          <w:lang w:val="fr-CH"/>
        </w:rPr>
        <w:t>.</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Merci. Au-revoir.</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Je m’éloigne. Je suis étonnée, peut-être me suis-je trompée de village. Mais j’ai bien travaillé mon sujet. Ce roi est le descendant de David et à cause du recensement, il devait donc naître ici. Bon de toute façon, je ne risque rien à aller voir vers l’étable. Je m’approche…</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 xml:space="preserve">Qu’est-ce que cela, il y a une grande lumière, vous n’y croiriez pas vos yeux, cette lumière, c’est une </w:t>
      </w:r>
      <w:r w:rsidRPr="00470B08">
        <w:rPr>
          <w:rFonts w:ascii="Century Gothic" w:hAnsi="Century Gothic"/>
          <w:sz w:val="28"/>
          <w:u w:val="single"/>
          <w:lang w:val="fr-CH"/>
        </w:rPr>
        <w:t>étoile</w:t>
      </w:r>
      <w:r w:rsidRPr="00470B08">
        <w:rPr>
          <w:rFonts w:ascii="Century Gothic" w:hAnsi="Century Gothic"/>
          <w:sz w:val="28"/>
          <w:lang w:val="fr-CH"/>
        </w:rPr>
        <w:t xml:space="preserve">. C’est merveilleux, elle brille tellement fort qu’on se croirait au commencement comme il est écrit dans la Bible : « Que la lumière soit, et la lumière fut , ce fut la première journée.» Je vais m’approcher encore un peu de l’étable. </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 xml:space="preserve">Mais que de bruits, j’entends et je vois pleins d’animaux. J’entends des bêlements, ce sont des </w:t>
      </w:r>
      <w:r w:rsidRPr="00470B08">
        <w:rPr>
          <w:rFonts w:ascii="Century Gothic" w:hAnsi="Century Gothic"/>
          <w:sz w:val="28"/>
          <w:u w:val="single"/>
          <w:lang w:val="fr-CH"/>
        </w:rPr>
        <w:t>moutons</w:t>
      </w:r>
      <w:r w:rsidRPr="00470B08">
        <w:rPr>
          <w:rFonts w:ascii="Century Gothic" w:hAnsi="Century Gothic"/>
          <w:sz w:val="28"/>
          <w:lang w:val="fr-CH"/>
        </w:rPr>
        <w:t xml:space="preserve">, j’entends de loin quelque hi-han, ça doit être un </w:t>
      </w:r>
      <w:r w:rsidRPr="00470B08">
        <w:rPr>
          <w:rFonts w:ascii="Century Gothic" w:hAnsi="Century Gothic"/>
          <w:sz w:val="28"/>
          <w:u w:val="single"/>
          <w:lang w:val="fr-CH"/>
        </w:rPr>
        <w:t>âne</w:t>
      </w:r>
      <w:r w:rsidRPr="00470B08">
        <w:rPr>
          <w:rFonts w:ascii="Century Gothic" w:hAnsi="Century Gothic"/>
          <w:sz w:val="28"/>
          <w:lang w:val="fr-CH"/>
        </w:rPr>
        <w:t xml:space="preserve">, ah attendez il y a un meuglement qui vient aussi de l’étable, cela doit être un </w:t>
      </w:r>
      <w:r w:rsidRPr="00470B08">
        <w:rPr>
          <w:rFonts w:ascii="Century Gothic" w:hAnsi="Century Gothic"/>
          <w:sz w:val="28"/>
          <w:u w:val="single"/>
          <w:lang w:val="fr-CH"/>
        </w:rPr>
        <w:t>bœuf</w:t>
      </w:r>
      <w:r w:rsidRPr="00470B08">
        <w:rPr>
          <w:rFonts w:ascii="Century Gothic" w:hAnsi="Century Gothic"/>
          <w:sz w:val="28"/>
          <w:lang w:val="fr-CH"/>
        </w:rPr>
        <w:t xml:space="preserve">… et voici à côté de moi, j’entends des blatèrements, ce sont des </w:t>
      </w:r>
      <w:r w:rsidRPr="00470B08">
        <w:rPr>
          <w:rFonts w:ascii="Century Gothic" w:hAnsi="Century Gothic"/>
          <w:sz w:val="28"/>
          <w:u w:val="single"/>
          <w:lang w:val="fr-CH"/>
        </w:rPr>
        <w:t>chameaux</w:t>
      </w:r>
      <w:r w:rsidRPr="00470B08">
        <w:rPr>
          <w:rFonts w:ascii="Century Gothic" w:hAnsi="Century Gothic"/>
          <w:sz w:val="28"/>
          <w:lang w:val="fr-CH"/>
        </w:rPr>
        <w:t>. Qu’est-ce qui se passe dans cet étable ?</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 xml:space="preserve">Mais je vois sortir les propriétaires des moutons, ce sont les </w:t>
      </w:r>
      <w:r w:rsidRPr="00470B08">
        <w:rPr>
          <w:rFonts w:ascii="Century Gothic" w:hAnsi="Century Gothic"/>
          <w:sz w:val="28"/>
          <w:u w:val="single"/>
          <w:lang w:val="fr-CH"/>
        </w:rPr>
        <w:t>bergers</w:t>
      </w:r>
      <w:r w:rsidRPr="00470B08">
        <w:rPr>
          <w:rFonts w:ascii="Century Gothic" w:hAnsi="Century Gothic"/>
          <w:sz w:val="28"/>
          <w:lang w:val="fr-CH"/>
        </w:rPr>
        <w:t>. Que font-ils là ? Ce n’est pas leur place ? D’habitude, ils ne viennent pas dans le village, ils restent dehors. Je vais tenter d’obtenir un reportage exclusif…</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Bonjour vous, qu’est-ce qui se passent ? Pourquoi êtes-vous là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On n’a pas le temps pour un interview, on doit aller leur dire…</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Croyez-moi, mesdames et messieurs, ils courent, mais je ne vais pas me laisser décourager, je vais les suivre</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attendez… qu’est-ce que vous voulez dire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Qu’il est né pour nous les petits, les marginaux.</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Qui est né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Le prince de paix, les anges nous l’avaient dit : « Paix sur la terre » Nous allons dire à tous le monde : « paix sur la terre </w:t>
      </w:r>
      <w:r w:rsidR="00E553B7">
        <w:rPr>
          <w:rFonts w:ascii="Century Gothic" w:hAnsi="Century Gothic"/>
          <w:sz w:val="28"/>
          <w:lang w:val="fr-CH"/>
        </w:rPr>
        <w:t xml:space="preserve"> et joie dans le ciel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Merci, je vous laisse…</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C’est vrai qu’ils ont l’air en paix… étonnant… ces bergers d’habitude si angoissé pour leur avenir, pour leur troupeau… ils sont en paix. Bon, je vais quand même tenté d’entrer dans l’étable.</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 xml:space="preserve">Mais voilà, trois hommes sortent de l’étable, ils sont bien habillés quoi que bizareeement, ils semblent étranger… ah, mais je les reconnais, ce sont des </w:t>
      </w:r>
      <w:r w:rsidRPr="00470B08">
        <w:rPr>
          <w:rFonts w:ascii="Century Gothic" w:hAnsi="Century Gothic"/>
          <w:sz w:val="28"/>
          <w:u w:val="single"/>
          <w:lang w:val="fr-CH"/>
        </w:rPr>
        <w:t>rois mages</w:t>
      </w:r>
      <w:r w:rsidRPr="00470B08">
        <w:rPr>
          <w:rFonts w:ascii="Century Gothic" w:hAnsi="Century Gothic"/>
          <w:sz w:val="28"/>
          <w:lang w:val="fr-CH"/>
        </w:rPr>
        <w:t>. Je m’approche…</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Messirres, je vous souhaite le bonsoir. Auriez-vous l’obligeance de m’accorder un peu de votre temps ? Quelles sont vos premières impressions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Formidable, c’est magnifique, il est la lumière du monde… D’ailleurs nous allons lui offrir des cadeaux.</w:t>
      </w:r>
    </w:p>
    <w:p w:rsidR="00CA21A2" w:rsidRPr="00470B08" w:rsidRDefault="00CA21A2" w:rsidP="00470B08">
      <w:pPr>
        <w:jc w:val="both"/>
        <w:rPr>
          <w:rFonts w:ascii="Century Gothic" w:hAnsi="Century Gothic"/>
          <w:sz w:val="28"/>
          <w:lang w:val="fr-CH"/>
        </w:rPr>
      </w:pPr>
      <w:r w:rsidRPr="00470B08">
        <w:rPr>
          <w:rFonts w:ascii="Century Gothic" w:hAnsi="Century Gothic"/>
          <w:sz w:val="28"/>
          <w:lang w:val="fr-CH"/>
        </w:rPr>
        <w:t xml:space="preserve">Des cadeaux et quels cadeaux, je les vois sortir de leur bagage, de </w:t>
      </w:r>
      <w:r w:rsidRPr="00470B08">
        <w:rPr>
          <w:rFonts w:ascii="Century Gothic" w:hAnsi="Century Gothic"/>
          <w:sz w:val="28"/>
          <w:u w:val="single"/>
          <w:lang w:val="fr-CH"/>
        </w:rPr>
        <w:t>l’or, de l’encens et de la myhrre</w:t>
      </w:r>
      <w:r w:rsidRPr="00470B08">
        <w:rPr>
          <w:rFonts w:ascii="Century Gothic" w:hAnsi="Century Gothic"/>
          <w:sz w:val="28"/>
          <w:lang w:val="fr-CH"/>
        </w:rPr>
        <w:t xml:space="preserve">. </w:t>
      </w:r>
    </w:p>
    <w:p w:rsidR="00CA21A2"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Pourquoi de tels cadeaux ? Cela n’est pas très adapté à un bébé et à une étable ?</w:t>
      </w:r>
    </w:p>
    <w:p w:rsidR="005E4B88" w:rsidRPr="00470B08" w:rsidRDefault="00CA21A2" w:rsidP="00470B08">
      <w:pPr>
        <w:pStyle w:val="Paragraphedeliste"/>
        <w:numPr>
          <w:ilvl w:val="0"/>
          <w:numId w:val="1"/>
        </w:numPr>
        <w:jc w:val="both"/>
        <w:rPr>
          <w:rFonts w:ascii="Century Gothic" w:hAnsi="Century Gothic"/>
          <w:sz w:val="28"/>
          <w:lang w:val="fr-CH"/>
        </w:rPr>
      </w:pPr>
      <w:r w:rsidRPr="00470B08">
        <w:rPr>
          <w:rFonts w:ascii="Century Gothic" w:hAnsi="Century Gothic"/>
          <w:sz w:val="28"/>
          <w:lang w:val="fr-CH"/>
        </w:rPr>
        <w:t xml:space="preserve"> Nous lui offrons de l’or, car il est notre roi ; de l’encens et de la myhrre, car il est Emmanuel, Dieu avec nous.</w:t>
      </w:r>
    </w:p>
    <w:p w:rsidR="005E4B88" w:rsidRPr="00470B08" w:rsidRDefault="005E4B88" w:rsidP="00470B08">
      <w:pPr>
        <w:jc w:val="both"/>
        <w:rPr>
          <w:rFonts w:ascii="Century Gothic" w:hAnsi="Century Gothic"/>
          <w:sz w:val="28"/>
          <w:lang w:val="fr-CH"/>
        </w:rPr>
      </w:pPr>
      <w:r w:rsidRPr="00470B08">
        <w:rPr>
          <w:rFonts w:ascii="Century Gothic" w:hAnsi="Century Gothic"/>
          <w:sz w:val="28"/>
          <w:lang w:val="fr-CH"/>
        </w:rPr>
        <w:t>Je n’y comprend plus rien, comment un bébé né dans une pauvre étable peut-il être en même tant le prince de paix des bergers, Dieu avec nous, un roi ? Je vais tenter d’entrer dans cette étable…</w:t>
      </w:r>
    </w:p>
    <w:p w:rsidR="005E4B88" w:rsidRPr="00470B08" w:rsidRDefault="005E4B88" w:rsidP="00470B08">
      <w:pPr>
        <w:jc w:val="both"/>
        <w:rPr>
          <w:rFonts w:ascii="Century Gothic" w:hAnsi="Century Gothic"/>
          <w:sz w:val="28"/>
          <w:lang w:val="fr-CH"/>
        </w:rPr>
      </w:pPr>
    </w:p>
    <w:p w:rsidR="00FD1268" w:rsidRDefault="005E4B88" w:rsidP="00FD1268">
      <w:pPr>
        <w:jc w:val="both"/>
        <w:rPr>
          <w:rFonts w:ascii="Century Gothic" w:hAnsi="Century Gothic"/>
          <w:sz w:val="28"/>
          <w:lang w:val="fr-CH"/>
        </w:rPr>
      </w:pPr>
      <w:r w:rsidRPr="00470B08">
        <w:rPr>
          <w:rFonts w:ascii="Century Gothic" w:hAnsi="Century Gothic"/>
          <w:sz w:val="28"/>
          <w:lang w:val="fr-CH"/>
        </w:rPr>
        <w:t>Me voilà, je pénètre à l’intérieur de cet endroit… SILENCE</w:t>
      </w:r>
      <w:r w:rsidR="00E553B7">
        <w:rPr>
          <w:rFonts w:ascii="Century Gothic" w:hAnsi="Century Gothic"/>
          <w:sz w:val="28"/>
          <w:lang w:val="fr-CH"/>
        </w:rPr>
        <w:t xml:space="preserve">… </w:t>
      </w:r>
      <w:r w:rsidR="00FD1268" w:rsidRPr="00470B08">
        <w:rPr>
          <w:rFonts w:ascii="Century Gothic" w:hAnsi="Century Gothic"/>
          <w:sz w:val="28"/>
          <w:lang w:val="fr-CH"/>
        </w:rPr>
        <w:t xml:space="preserve">Je reste sans voix… tant de douceur, tant de </w:t>
      </w:r>
      <w:r w:rsidR="00FD1268">
        <w:rPr>
          <w:rFonts w:ascii="Century Gothic" w:hAnsi="Century Gothic"/>
          <w:sz w:val="28"/>
          <w:lang w:val="fr-CH"/>
        </w:rPr>
        <w:t>lumière</w:t>
      </w:r>
      <w:r w:rsidR="00FD1268" w:rsidRPr="00470B08">
        <w:rPr>
          <w:rFonts w:ascii="Century Gothic" w:hAnsi="Century Gothic"/>
          <w:sz w:val="28"/>
          <w:lang w:val="fr-CH"/>
        </w:rPr>
        <w:t>… dans ce regard…</w:t>
      </w:r>
      <w:r w:rsidR="00FD1268">
        <w:rPr>
          <w:rFonts w:ascii="Century Gothic" w:hAnsi="Century Gothic"/>
          <w:sz w:val="28"/>
          <w:lang w:val="fr-CH"/>
        </w:rPr>
        <w:t>c’est bien lui la lumière de la vie, il est né le divin enfant..</w:t>
      </w:r>
      <w:r w:rsidR="00FD1268" w:rsidRPr="00470B08">
        <w:rPr>
          <w:rFonts w:ascii="Century Gothic" w:hAnsi="Century Gothic"/>
          <w:sz w:val="28"/>
          <w:lang w:val="fr-CH"/>
        </w:rPr>
        <w:t xml:space="preserve">. </w:t>
      </w:r>
    </w:p>
    <w:p w:rsidR="00B47F8D" w:rsidRPr="00470B08" w:rsidRDefault="00B47F8D" w:rsidP="00470B08">
      <w:pPr>
        <w:jc w:val="both"/>
        <w:rPr>
          <w:rFonts w:ascii="Century Gothic" w:hAnsi="Century Gothic"/>
          <w:sz w:val="28"/>
          <w:lang w:val="fr-CH"/>
        </w:rPr>
      </w:pPr>
    </w:p>
    <w:p w:rsidR="000862FF" w:rsidRDefault="00FD1268" w:rsidP="001A58B2">
      <w:pPr>
        <w:jc w:val="both"/>
        <w:rPr>
          <w:rFonts w:ascii="Century Gothic" w:hAnsi="Century Gothic"/>
          <w:sz w:val="28"/>
          <w:lang w:val="fr-CH"/>
        </w:rPr>
      </w:pPr>
      <w:r>
        <w:rPr>
          <w:rFonts w:ascii="Century Gothic" w:hAnsi="Century Gothic"/>
          <w:sz w:val="28"/>
          <w:lang w:val="fr-CH"/>
        </w:rPr>
        <w:t>Pour la radio</w:t>
      </w:r>
      <w:r w:rsidR="000862FF">
        <w:rPr>
          <w:rFonts w:ascii="Century Gothic" w:hAnsi="Century Gothic"/>
          <w:sz w:val="28"/>
          <w:lang w:val="fr-CH"/>
        </w:rPr>
        <w:t xml:space="preserve"> suisse romande</w:t>
      </w:r>
      <w:r>
        <w:rPr>
          <w:rFonts w:ascii="Century Gothic" w:hAnsi="Century Gothic"/>
          <w:sz w:val="28"/>
          <w:lang w:val="fr-CH"/>
        </w:rPr>
        <w:t xml:space="preserve">, </w:t>
      </w:r>
      <w:r w:rsidR="00E553B7">
        <w:rPr>
          <w:rFonts w:ascii="Century Gothic" w:hAnsi="Century Gothic"/>
          <w:sz w:val="28"/>
          <w:lang w:val="fr-CH"/>
        </w:rPr>
        <w:t>Rachel</w:t>
      </w:r>
      <w:r w:rsidR="000862FF">
        <w:rPr>
          <w:rFonts w:ascii="Century Gothic" w:hAnsi="Century Gothic"/>
          <w:sz w:val="28"/>
          <w:lang w:val="fr-CH"/>
        </w:rPr>
        <w:t xml:space="preserve"> Bolomay, Bethléem. </w:t>
      </w:r>
    </w:p>
    <w:p w:rsidR="000862FF" w:rsidRDefault="000862FF" w:rsidP="001A58B2">
      <w:pPr>
        <w:jc w:val="both"/>
        <w:rPr>
          <w:rFonts w:ascii="Century Gothic" w:hAnsi="Century Gothic"/>
          <w:sz w:val="28"/>
          <w:lang w:val="fr-CH"/>
        </w:rPr>
      </w:pPr>
    </w:p>
    <w:p w:rsidR="00CA21A2" w:rsidRPr="001A58B2" w:rsidRDefault="00B47F8D" w:rsidP="001A58B2">
      <w:pPr>
        <w:jc w:val="both"/>
        <w:rPr>
          <w:rFonts w:ascii="Century Gothic" w:hAnsi="Century Gothic"/>
          <w:sz w:val="28"/>
          <w:lang w:val="fr-CH"/>
        </w:rPr>
      </w:pPr>
      <w:r w:rsidRPr="00470B08">
        <w:rPr>
          <w:rFonts w:ascii="Century Gothic" w:hAnsi="Century Gothic"/>
          <w:sz w:val="28"/>
          <w:lang w:val="fr-CH"/>
        </w:rPr>
        <w:t>Merci de votre écoute.</w:t>
      </w:r>
    </w:p>
    <w:sectPr w:rsidR="00CA21A2" w:rsidRPr="001A58B2" w:rsidSect="00470B08">
      <w:pgSz w:w="11900" w:h="16840"/>
      <w:pgMar w:top="851" w:right="851" w:bottom="851" w:left="851" w:header="709" w:footer="709" w:gutter="0"/>
      <w:cols w:space="708"/>
      <w:docGrid w:type="lines" w:linePitch="36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6054"/>
    <w:multiLevelType w:val="hybridMultilevel"/>
    <w:tmpl w:val="05C46E2C"/>
    <w:lvl w:ilvl="0" w:tplc="48A44BF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32669A"/>
    <w:multiLevelType w:val="hybridMultilevel"/>
    <w:tmpl w:val="7AA69090"/>
    <w:lvl w:ilvl="0" w:tplc="CB06329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21A2"/>
    <w:rsid w:val="000552CA"/>
    <w:rsid w:val="000862FF"/>
    <w:rsid w:val="00153120"/>
    <w:rsid w:val="001A58B2"/>
    <w:rsid w:val="00337F06"/>
    <w:rsid w:val="00470B08"/>
    <w:rsid w:val="005E4B88"/>
    <w:rsid w:val="00640538"/>
    <w:rsid w:val="006912AD"/>
    <w:rsid w:val="0079286F"/>
    <w:rsid w:val="009F1FC0"/>
    <w:rsid w:val="00B47F8D"/>
    <w:rsid w:val="00B6165F"/>
    <w:rsid w:val="00BE61AC"/>
    <w:rsid w:val="00CA21A2"/>
    <w:rsid w:val="00CC7F49"/>
    <w:rsid w:val="00E553B7"/>
    <w:rsid w:val="00ED0913"/>
    <w:rsid w:val="00EF38A1"/>
    <w:rsid w:val="00FA6236"/>
    <w:rsid w:val="00FD1268"/>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0975B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A21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831</Words>
  <Characters>4738</Characters>
  <Application>Microsoft Macintosh Word</Application>
  <DocSecurity>0</DocSecurity>
  <Lines>39</Lines>
  <Paragraphs>9</Paragraphs>
  <ScaleCrop>false</ScaleCrop>
  <Company>EERV</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Laurence Bohnenblust-Pidoux</cp:lastModifiedBy>
  <cp:revision>9</cp:revision>
  <cp:lastPrinted>2011-12-01T08:10:00Z</cp:lastPrinted>
  <dcterms:created xsi:type="dcterms:W3CDTF">2011-11-11T09:16:00Z</dcterms:created>
  <dcterms:modified xsi:type="dcterms:W3CDTF">2011-12-16T08:22:00Z</dcterms:modified>
</cp:coreProperties>
</file>